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E1F40" w14:textId="77777777" w:rsidR="001C3633" w:rsidRDefault="001C3633" w:rsidP="00A95A5C">
      <w:pPr>
        <w:rPr>
          <w:rFonts w:ascii="Arial" w:hAnsi="Arial" w:cs="Arial"/>
          <w:b/>
          <w:bCs/>
        </w:rPr>
      </w:pPr>
      <w:r w:rsidRPr="001C3633">
        <w:rPr>
          <w:rFonts w:ascii="Arial" w:hAnsi="Arial" w:cs="Arial"/>
          <w:b/>
          <w:bCs/>
        </w:rPr>
        <w:t>Navigating the Digital Classroom: The Role of Generative AI in Education and Training</w:t>
      </w:r>
    </w:p>
    <w:p w14:paraId="03B99164" w14:textId="091EE656" w:rsidR="00E67608" w:rsidRPr="00254996" w:rsidRDefault="001C3633" w:rsidP="001C3633">
      <w:pPr>
        <w:rPr>
          <w:rFonts w:ascii="Arial" w:hAnsi="Arial" w:cs="Arial"/>
        </w:rPr>
      </w:pPr>
      <w:r w:rsidRPr="001C3633">
        <w:rPr>
          <w:rFonts w:ascii="Arial" w:hAnsi="Arial" w:cs="Arial"/>
        </w:rPr>
        <w:t xml:space="preserve">Generative AI as a new and rapidly evolving technology with its ability to create, simulate, and innovate, presents a paradigm shift in how we may approach education and training and will have a profound impact on the landscape of learning. Given its adaptive capabilities, Generative AI offers personalized learning, education, and training experiences tailored to individual needs, transcending traditional one-size-fits-all models. At the same </w:t>
      </w:r>
      <w:proofErr w:type="gramStart"/>
      <w:r w:rsidRPr="001C3633">
        <w:rPr>
          <w:rFonts w:ascii="Arial" w:hAnsi="Arial" w:cs="Arial"/>
        </w:rPr>
        <w:t>time</w:t>
      </w:r>
      <w:proofErr w:type="gramEnd"/>
      <w:r w:rsidRPr="001C3633">
        <w:rPr>
          <w:rFonts w:ascii="Arial" w:hAnsi="Arial" w:cs="Arial"/>
        </w:rPr>
        <w:t xml:space="preserve"> we are confronted with novel ethical considerations and challenges inherent in integrating this emerging technology into educational settings, e.g. ensuring equitable access, protecting privacy, and fostering digital literacy. Leveraging Generative AI responsibly and effectively is a key driver for the future of educational evolution.</w:t>
      </w:r>
    </w:p>
    <w:sectPr w:rsidR="00E67608" w:rsidRPr="002549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2EF4"/>
    <w:multiLevelType w:val="hybridMultilevel"/>
    <w:tmpl w:val="2904DF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2C4C34"/>
    <w:multiLevelType w:val="hybridMultilevel"/>
    <w:tmpl w:val="E326C0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61591A"/>
    <w:multiLevelType w:val="hybridMultilevel"/>
    <w:tmpl w:val="08F637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CD2EC6"/>
    <w:multiLevelType w:val="hybridMultilevel"/>
    <w:tmpl w:val="43FEE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6492862">
    <w:abstractNumId w:val="3"/>
  </w:num>
  <w:num w:numId="2" w16cid:durableId="692726192">
    <w:abstractNumId w:val="0"/>
  </w:num>
  <w:num w:numId="3" w16cid:durableId="97717796">
    <w:abstractNumId w:val="1"/>
  </w:num>
  <w:num w:numId="4" w16cid:durableId="19955211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C1E"/>
    <w:rsid w:val="001C3633"/>
    <w:rsid w:val="00254996"/>
    <w:rsid w:val="003B412F"/>
    <w:rsid w:val="003E0978"/>
    <w:rsid w:val="003E4AF9"/>
    <w:rsid w:val="00565C1E"/>
    <w:rsid w:val="00A938BE"/>
    <w:rsid w:val="00A95A5C"/>
    <w:rsid w:val="00AE4846"/>
    <w:rsid w:val="00E67608"/>
    <w:rsid w:val="00EA70E3"/>
    <w:rsid w:val="00ED78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F8E68"/>
  <w15:chartTrackingRefBased/>
  <w15:docId w15:val="{C0D48C1F-552B-4A57-A017-23C390E02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A70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52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756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Veronika Sattler</cp:lastModifiedBy>
  <cp:revision>2</cp:revision>
  <dcterms:created xsi:type="dcterms:W3CDTF">2024-05-13T19:38:00Z</dcterms:created>
  <dcterms:modified xsi:type="dcterms:W3CDTF">2024-05-13T19:38:00Z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545839c-a198-4d87-a0d2-c07b8aa32614_Enabled">
    <vt:lpwstr>true</vt:lpwstr>
  </property>
  <property fmtid="{D5CDD505-2E9C-101B-9397-08002B2CF9AE}" pid="3" name="MSIP_Label_7545839c-a198-4d87-a0d2-c07b8aa32614_SetDate">
    <vt:lpwstr>2024-05-06T13:49:20Z</vt:lpwstr>
  </property>
  <property fmtid="{D5CDD505-2E9C-101B-9397-08002B2CF9AE}" pid="4" name="MSIP_Label_7545839c-a198-4d87-a0d2-c07b8aa32614_Method">
    <vt:lpwstr>Standard</vt:lpwstr>
  </property>
  <property fmtid="{D5CDD505-2E9C-101B-9397-08002B2CF9AE}" pid="5" name="MSIP_Label_7545839c-a198-4d87-a0d2-c07b8aa32614_Name">
    <vt:lpwstr>Öffentlich</vt:lpwstr>
  </property>
  <property fmtid="{D5CDD505-2E9C-101B-9397-08002B2CF9AE}" pid="6" name="MSIP_Label_7545839c-a198-4d87-a0d2-c07b8aa32614_SiteId">
    <vt:lpwstr>f3987bed-0f17-4307-a6bb-a2ae861736b7</vt:lpwstr>
  </property>
  <property fmtid="{D5CDD505-2E9C-101B-9397-08002B2CF9AE}" pid="7" name="MSIP_Label_7545839c-a198-4d87-a0d2-c07b8aa32614_ActionId">
    <vt:lpwstr>d4b54a29-ac64-4b6b-992d-6dd3a475bad0</vt:lpwstr>
  </property>
  <property fmtid="{D5CDD505-2E9C-101B-9397-08002B2CF9AE}" pid="8" name="MSIP_Label_7545839c-a198-4d87-a0d2-c07b8aa32614_ContentBits">
    <vt:lpwstr>0</vt:lpwstr>
  </property>
</Properties>
</file>